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F4A2B" w14:textId="6C32E0F9" w:rsidR="001D4CB9" w:rsidRPr="0002027B" w:rsidRDefault="00E12EEF" w:rsidP="00E4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Project Title</w:t>
      </w:r>
      <w:r w:rsidRPr="0002027B">
        <w:rPr>
          <w:rFonts w:ascii="Arial" w:hAnsi="Arial" w:cs="Arial"/>
          <w:sz w:val="22"/>
          <w:szCs w:val="22"/>
        </w:rPr>
        <w:t xml:space="preserve">:  </w:t>
      </w:r>
      <w:r w:rsidR="005354B5">
        <w:rPr>
          <w:rFonts w:ascii="Arial" w:hAnsi="Arial" w:cs="Arial"/>
          <w:sz w:val="22"/>
          <w:szCs w:val="22"/>
        </w:rPr>
        <w:t>Continental Uplift and Erosion From Drainage P</w:t>
      </w:r>
      <w:r w:rsidR="00861947">
        <w:rPr>
          <w:rFonts w:ascii="Arial" w:hAnsi="Arial" w:cs="Arial"/>
          <w:sz w:val="22"/>
          <w:szCs w:val="22"/>
        </w:rPr>
        <w:t>atterns</w:t>
      </w:r>
      <w:r w:rsidR="00905DDC">
        <w:rPr>
          <w:rFonts w:ascii="Arial" w:hAnsi="Arial" w:cs="Arial"/>
          <w:sz w:val="22"/>
          <w:szCs w:val="22"/>
        </w:rPr>
        <w:t>: Predicting Sedimentary Flux to Passive Margins</w:t>
      </w:r>
      <w:r w:rsidR="00861947">
        <w:rPr>
          <w:rFonts w:ascii="Arial" w:hAnsi="Arial" w:cs="Arial"/>
          <w:sz w:val="22"/>
          <w:szCs w:val="22"/>
        </w:rPr>
        <w:tab/>
      </w:r>
      <w:r w:rsidR="00861947">
        <w:rPr>
          <w:rFonts w:ascii="Arial" w:hAnsi="Arial" w:cs="Arial"/>
          <w:sz w:val="22"/>
          <w:szCs w:val="22"/>
        </w:rPr>
        <w:tab/>
      </w:r>
    </w:p>
    <w:p w14:paraId="3FED4E34" w14:textId="77777777" w:rsidR="00B55C92" w:rsidRPr="0002027B" w:rsidRDefault="00E12EEF" w:rsidP="00E45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Host institution</w:t>
      </w:r>
      <w:r w:rsidR="0002027B" w:rsidRPr="0002027B">
        <w:rPr>
          <w:rFonts w:ascii="Arial" w:hAnsi="Arial" w:cs="Arial"/>
          <w:b/>
          <w:sz w:val="22"/>
          <w:szCs w:val="22"/>
        </w:rPr>
        <w:t>:</w:t>
      </w:r>
      <w:r w:rsidR="00163488">
        <w:rPr>
          <w:rFonts w:ascii="Arial" w:hAnsi="Arial" w:cs="Arial"/>
          <w:b/>
          <w:sz w:val="22"/>
          <w:szCs w:val="22"/>
        </w:rPr>
        <w:t xml:space="preserve"> </w:t>
      </w:r>
      <w:r w:rsidR="00861947">
        <w:rPr>
          <w:rFonts w:ascii="Arial" w:hAnsi="Arial" w:cs="Arial"/>
          <w:b/>
          <w:sz w:val="22"/>
          <w:szCs w:val="22"/>
        </w:rPr>
        <w:t>Imperial College London</w:t>
      </w:r>
    </w:p>
    <w:p w14:paraId="0DDE0107" w14:textId="77777777" w:rsidR="001D4CB9" w:rsidRDefault="00B55C92" w:rsidP="00E45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Supervisor 1:</w:t>
      </w:r>
      <w:r w:rsidR="00163488">
        <w:rPr>
          <w:rFonts w:ascii="Arial" w:hAnsi="Arial" w:cs="Arial"/>
          <w:b/>
          <w:sz w:val="22"/>
          <w:szCs w:val="22"/>
        </w:rPr>
        <w:t xml:space="preserve"> </w:t>
      </w:r>
      <w:r w:rsidR="00861947">
        <w:rPr>
          <w:rFonts w:ascii="Arial" w:hAnsi="Arial" w:cs="Arial"/>
          <w:b/>
          <w:sz w:val="22"/>
          <w:szCs w:val="22"/>
        </w:rPr>
        <w:t>Gareth Roberts</w:t>
      </w:r>
      <w:r w:rsidR="00861947">
        <w:rPr>
          <w:rFonts w:ascii="Arial" w:hAnsi="Arial" w:cs="Arial"/>
          <w:b/>
          <w:sz w:val="22"/>
          <w:szCs w:val="22"/>
        </w:rPr>
        <w:tab/>
      </w:r>
      <w:r w:rsidR="00861947">
        <w:rPr>
          <w:rFonts w:ascii="Arial" w:hAnsi="Arial" w:cs="Arial"/>
          <w:b/>
          <w:sz w:val="22"/>
          <w:szCs w:val="22"/>
        </w:rPr>
        <w:tab/>
      </w:r>
    </w:p>
    <w:p w14:paraId="18DA1EBF" w14:textId="17D85534" w:rsidR="00677CD7" w:rsidRDefault="00677CD7" w:rsidP="00E45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Supervisor 2:</w:t>
      </w:r>
      <w:r w:rsidR="00275AF6">
        <w:rPr>
          <w:rFonts w:ascii="Arial" w:hAnsi="Arial" w:cs="Arial"/>
          <w:b/>
          <w:sz w:val="22"/>
          <w:szCs w:val="22"/>
        </w:rPr>
        <w:t xml:space="preserve"> Matt Piggott</w:t>
      </w:r>
    </w:p>
    <w:p w14:paraId="02DA3785" w14:textId="77777777" w:rsidR="001D4CB9" w:rsidRPr="0002027B" w:rsidRDefault="00677CD7" w:rsidP="00E45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Supervisor (s)</w:t>
      </w:r>
      <w:r w:rsidR="00163488">
        <w:rPr>
          <w:rFonts w:ascii="Arial" w:hAnsi="Arial" w:cs="Arial"/>
          <w:b/>
          <w:sz w:val="22"/>
          <w:szCs w:val="22"/>
        </w:rPr>
        <w:t xml:space="preserve">: </w:t>
      </w:r>
    </w:p>
    <w:p w14:paraId="08908A4A" w14:textId="77777777" w:rsidR="00E12EEF" w:rsidRPr="0002027B" w:rsidRDefault="00E12EEF" w:rsidP="00E12EEF">
      <w:pPr>
        <w:jc w:val="both"/>
        <w:rPr>
          <w:sz w:val="22"/>
          <w:szCs w:val="22"/>
        </w:rPr>
      </w:pPr>
    </w:p>
    <w:p w14:paraId="17A07BDD" w14:textId="72D8E1C8" w:rsidR="00084A2C" w:rsidRPr="0037065B" w:rsidRDefault="00E12EEF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Project description:</w:t>
      </w:r>
      <w:r w:rsidRPr="00BA4C8E">
        <w:rPr>
          <w:rFonts w:ascii="Arial" w:hAnsi="Arial" w:cs="Arial"/>
          <w:b/>
          <w:sz w:val="22"/>
          <w:szCs w:val="22"/>
        </w:rPr>
        <w:t xml:space="preserve"> </w:t>
      </w:r>
      <w:r w:rsidR="00933F1B">
        <w:rPr>
          <w:rFonts w:ascii="Arial" w:hAnsi="Arial" w:cs="Arial"/>
          <w:sz w:val="22"/>
          <w:szCs w:val="22"/>
        </w:rPr>
        <w:t>This project will develop novel computational tools to predict sedimentary flux from digital elevation data.</w:t>
      </w:r>
      <w:r w:rsidR="00275AF6">
        <w:rPr>
          <w:rFonts w:ascii="Arial" w:hAnsi="Arial" w:cs="Arial"/>
          <w:sz w:val="22"/>
          <w:szCs w:val="22"/>
        </w:rPr>
        <w:t xml:space="preserve"> </w:t>
      </w:r>
      <w:r w:rsidR="006C541F">
        <w:rPr>
          <w:rFonts w:ascii="Arial" w:hAnsi="Arial" w:cs="Arial"/>
          <w:sz w:val="22"/>
          <w:szCs w:val="22"/>
        </w:rPr>
        <w:t>Notwithstanding their importance, t</w:t>
      </w:r>
      <w:r w:rsidR="0037065B">
        <w:rPr>
          <w:rFonts w:ascii="Arial" w:hAnsi="Arial" w:cs="Arial"/>
          <w:sz w:val="22"/>
          <w:szCs w:val="22"/>
        </w:rPr>
        <w:t>ools that quantitatively link onshore uplift, fluvial erosion and deposition of sediment at passive margins on timescales and length scales pertinent to basin formation are scant.</w:t>
      </w:r>
      <w:r w:rsidR="006C541F" w:rsidRPr="006C541F">
        <w:rPr>
          <w:rFonts w:ascii="Arial" w:hAnsi="Arial" w:cs="Arial"/>
          <w:sz w:val="22"/>
          <w:szCs w:val="22"/>
        </w:rPr>
        <w:t xml:space="preserve"> </w:t>
      </w:r>
      <w:r w:rsidR="006C541F">
        <w:rPr>
          <w:rFonts w:ascii="Arial" w:hAnsi="Arial" w:cs="Arial"/>
          <w:sz w:val="22"/>
          <w:szCs w:val="22"/>
        </w:rPr>
        <w:t xml:space="preserve">Understanding where and when sediment was produced has implications for how we constrain regional uplift, the history of hydrocarbon plays, gross depositional environments and </w:t>
      </w:r>
      <w:proofErr w:type="spellStart"/>
      <w:r w:rsidR="006C541F">
        <w:rPr>
          <w:rFonts w:ascii="Arial" w:hAnsi="Arial" w:cs="Arial"/>
          <w:sz w:val="22"/>
          <w:szCs w:val="22"/>
        </w:rPr>
        <w:t>lithologies</w:t>
      </w:r>
      <w:proofErr w:type="spellEnd"/>
      <w:r w:rsidR="006C541F">
        <w:rPr>
          <w:rFonts w:ascii="Arial" w:hAnsi="Arial" w:cs="Arial"/>
          <w:sz w:val="22"/>
          <w:szCs w:val="22"/>
        </w:rPr>
        <w:t xml:space="preserve">. </w:t>
      </w:r>
      <w:r w:rsidR="0083065A">
        <w:rPr>
          <w:rFonts w:ascii="Arial" w:hAnsi="Arial" w:cs="Arial"/>
          <w:sz w:val="22"/>
          <w:szCs w:val="22"/>
        </w:rPr>
        <w:t xml:space="preserve">Tools that can successfully predict sedimentary flux in frontier settings </w:t>
      </w:r>
      <w:r w:rsidR="004062CF">
        <w:rPr>
          <w:rFonts w:ascii="Arial" w:hAnsi="Arial" w:cs="Arial"/>
          <w:sz w:val="22"/>
          <w:szCs w:val="22"/>
        </w:rPr>
        <w:t xml:space="preserve">clearly benefit </w:t>
      </w:r>
      <w:r w:rsidR="0083065A">
        <w:rPr>
          <w:rFonts w:ascii="Arial" w:hAnsi="Arial" w:cs="Arial"/>
          <w:sz w:val="22"/>
          <w:szCs w:val="22"/>
        </w:rPr>
        <w:t xml:space="preserve">the hydrocarbon industry. </w:t>
      </w:r>
      <w:r w:rsidR="00275AF6">
        <w:rPr>
          <w:rFonts w:ascii="Arial" w:hAnsi="Arial" w:cs="Arial"/>
          <w:sz w:val="22"/>
          <w:szCs w:val="22"/>
        </w:rPr>
        <w:t>We will build on our recent advances inverting river profiles for uplift and e</w:t>
      </w:r>
      <w:r w:rsidR="006C541F">
        <w:rPr>
          <w:rFonts w:ascii="Arial" w:hAnsi="Arial" w:cs="Arial"/>
          <w:sz w:val="22"/>
          <w:szCs w:val="22"/>
        </w:rPr>
        <w:t xml:space="preserve">rosion rate histories. These techniques showed for the first time </w:t>
      </w:r>
      <w:r w:rsidR="00275AF6">
        <w:rPr>
          <w:rFonts w:ascii="Arial" w:hAnsi="Arial" w:cs="Arial"/>
          <w:sz w:val="22"/>
          <w:szCs w:val="22"/>
        </w:rPr>
        <w:t xml:space="preserve">that continental-scale drainage </w:t>
      </w:r>
      <w:r w:rsidR="00132EE6">
        <w:rPr>
          <w:rFonts w:ascii="Arial" w:hAnsi="Arial" w:cs="Arial"/>
          <w:sz w:val="22"/>
          <w:szCs w:val="22"/>
        </w:rPr>
        <w:t>net</w:t>
      </w:r>
      <w:r w:rsidR="00275AF6">
        <w:rPr>
          <w:rFonts w:ascii="Arial" w:hAnsi="Arial" w:cs="Arial"/>
          <w:sz w:val="22"/>
          <w:szCs w:val="22"/>
        </w:rPr>
        <w:t>w</w:t>
      </w:r>
      <w:r w:rsidR="00132EE6">
        <w:rPr>
          <w:rFonts w:ascii="Arial" w:hAnsi="Arial" w:cs="Arial"/>
          <w:sz w:val="22"/>
          <w:szCs w:val="22"/>
        </w:rPr>
        <w:t>o</w:t>
      </w:r>
      <w:r w:rsidR="00275AF6">
        <w:rPr>
          <w:rFonts w:ascii="Arial" w:hAnsi="Arial" w:cs="Arial"/>
          <w:sz w:val="22"/>
          <w:szCs w:val="22"/>
        </w:rPr>
        <w:t xml:space="preserve">rks contain </w:t>
      </w:r>
      <w:r w:rsidR="006C541F">
        <w:rPr>
          <w:rFonts w:ascii="Arial" w:hAnsi="Arial" w:cs="Arial"/>
          <w:sz w:val="22"/>
          <w:szCs w:val="22"/>
        </w:rPr>
        <w:t>commonalities</w:t>
      </w:r>
      <w:r w:rsidR="00275AF6">
        <w:rPr>
          <w:rFonts w:ascii="Arial" w:hAnsi="Arial" w:cs="Arial"/>
          <w:sz w:val="22"/>
          <w:szCs w:val="22"/>
        </w:rPr>
        <w:t xml:space="preserve"> that can be used to make testable predictions of uplift and </w:t>
      </w:r>
      <w:r w:rsidR="00132EE6">
        <w:rPr>
          <w:rFonts w:ascii="Arial" w:hAnsi="Arial" w:cs="Arial"/>
          <w:sz w:val="22"/>
          <w:szCs w:val="22"/>
        </w:rPr>
        <w:t xml:space="preserve">sedimentary flux </w:t>
      </w:r>
      <w:r w:rsidR="00275AF6">
        <w:rPr>
          <w:rFonts w:ascii="Arial" w:hAnsi="Arial" w:cs="Arial"/>
          <w:sz w:val="22"/>
          <w:szCs w:val="22"/>
        </w:rPr>
        <w:t xml:space="preserve">on geological timescales. </w:t>
      </w:r>
      <w:r w:rsidR="00132EE6">
        <w:rPr>
          <w:rFonts w:ascii="Arial" w:hAnsi="Arial" w:cs="Arial"/>
          <w:sz w:val="22"/>
          <w:szCs w:val="22"/>
        </w:rPr>
        <w:t>In this project p</w:t>
      </w:r>
      <w:r w:rsidR="00275AF6">
        <w:rPr>
          <w:rFonts w:ascii="Arial" w:hAnsi="Arial" w:cs="Arial"/>
          <w:sz w:val="22"/>
          <w:szCs w:val="22"/>
        </w:rPr>
        <w:t xml:space="preserve">redicted sedimentary flux will be benchmarked against measured </w:t>
      </w:r>
      <w:proofErr w:type="spellStart"/>
      <w:r w:rsidR="00275AF6">
        <w:rPr>
          <w:rFonts w:ascii="Arial" w:hAnsi="Arial" w:cs="Arial"/>
          <w:sz w:val="22"/>
          <w:szCs w:val="22"/>
        </w:rPr>
        <w:t>isopachs</w:t>
      </w:r>
      <w:proofErr w:type="spellEnd"/>
      <w:r w:rsidR="00275AF6">
        <w:rPr>
          <w:rFonts w:ascii="Arial" w:hAnsi="Arial" w:cs="Arial"/>
          <w:sz w:val="22"/>
          <w:szCs w:val="22"/>
        </w:rPr>
        <w:t xml:space="preserve"> using industry seismic and well data. </w:t>
      </w:r>
      <w:r w:rsidR="009E579D">
        <w:rPr>
          <w:rFonts w:ascii="Arial" w:hAnsi="Arial" w:cs="Arial"/>
          <w:sz w:val="22"/>
          <w:szCs w:val="22"/>
        </w:rPr>
        <w:t xml:space="preserve">We will </w:t>
      </w:r>
      <w:r w:rsidR="006C541F">
        <w:rPr>
          <w:rFonts w:ascii="Arial" w:hAnsi="Arial" w:cs="Arial"/>
          <w:sz w:val="22"/>
          <w:szCs w:val="22"/>
        </w:rPr>
        <w:t xml:space="preserve">develop landscape evolution models to predict </w:t>
      </w:r>
      <w:r w:rsidR="009E579D">
        <w:rPr>
          <w:rFonts w:ascii="Arial" w:hAnsi="Arial" w:cs="Arial"/>
          <w:sz w:val="22"/>
          <w:szCs w:val="22"/>
        </w:rPr>
        <w:t xml:space="preserve">volumes of </w:t>
      </w:r>
      <w:r w:rsidR="006C541F">
        <w:rPr>
          <w:rFonts w:ascii="Arial" w:hAnsi="Arial" w:cs="Arial"/>
          <w:sz w:val="22"/>
          <w:szCs w:val="22"/>
        </w:rPr>
        <w:t xml:space="preserve">sedimentary </w:t>
      </w:r>
      <w:r w:rsidR="009E579D">
        <w:rPr>
          <w:rFonts w:ascii="Arial" w:hAnsi="Arial" w:cs="Arial"/>
          <w:sz w:val="22"/>
          <w:szCs w:val="22"/>
        </w:rPr>
        <w:t>delivered to passive margins through time</w:t>
      </w:r>
      <w:r w:rsidR="006C541F">
        <w:rPr>
          <w:rFonts w:ascii="Arial" w:hAnsi="Arial" w:cs="Arial"/>
          <w:sz w:val="22"/>
          <w:szCs w:val="22"/>
        </w:rPr>
        <w:t xml:space="preserve">, calibrate erosion rates and test results using the history of solid sedimentary flux at passive margins (e.g. West Africa, North Sea, Gulf of Mexico). </w:t>
      </w:r>
      <w:r w:rsidR="002808A6">
        <w:rPr>
          <w:rFonts w:ascii="Arial" w:hAnsi="Arial" w:cs="Arial"/>
          <w:sz w:val="22"/>
          <w:szCs w:val="22"/>
        </w:rPr>
        <w:t>The history of sedime</w:t>
      </w:r>
      <w:r w:rsidR="00DF057C">
        <w:rPr>
          <w:rFonts w:ascii="Arial" w:hAnsi="Arial" w:cs="Arial"/>
          <w:sz w:val="22"/>
          <w:szCs w:val="22"/>
        </w:rPr>
        <w:t xml:space="preserve">ntary flux to passive margins </w:t>
      </w:r>
      <w:r w:rsidR="004E41DF">
        <w:rPr>
          <w:rFonts w:ascii="Arial" w:hAnsi="Arial" w:cs="Arial"/>
          <w:sz w:val="22"/>
          <w:szCs w:val="22"/>
        </w:rPr>
        <w:t>is</w:t>
      </w:r>
      <w:r w:rsidR="002808A6">
        <w:rPr>
          <w:rFonts w:ascii="Arial" w:hAnsi="Arial" w:cs="Arial"/>
          <w:sz w:val="22"/>
          <w:szCs w:val="22"/>
        </w:rPr>
        <w:t xml:space="preserve"> an important control on the distribution and evolution of hydrocarbon systems.</w:t>
      </w:r>
      <w:r w:rsidR="00007A7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17424C62" w14:textId="77777777" w:rsidR="00084A2C" w:rsidRDefault="00084A2C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DB112C" w14:textId="1FCB6FC6" w:rsidR="00084A2C" w:rsidRDefault="00084A2C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84A2C">
        <w:rPr>
          <w:rFonts w:ascii="Arial" w:hAnsi="Arial" w:cs="Arial"/>
          <w:b/>
          <w:sz w:val="22"/>
          <w:szCs w:val="22"/>
        </w:rPr>
        <w:t>Objective</w:t>
      </w:r>
      <w:r>
        <w:rPr>
          <w:rFonts w:ascii="Arial" w:hAnsi="Arial" w:cs="Arial"/>
          <w:b/>
          <w:sz w:val="22"/>
          <w:szCs w:val="22"/>
        </w:rPr>
        <w:t>s and Deliverable outcomes</w:t>
      </w:r>
      <w:r>
        <w:rPr>
          <w:rFonts w:ascii="Arial" w:hAnsi="Arial" w:cs="Arial"/>
          <w:sz w:val="22"/>
          <w:szCs w:val="22"/>
        </w:rPr>
        <w:t xml:space="preserve"> This project will develop</w:t>
      </w:r>
      <w:r w:rsidR="002808A6">
        <w:rPr>
          <w:rFonts w:ascii="Arial" w:hAnsi="Arial" w:cs="Arial"/>
          <w:sz w:val="22"/>
          <w:szCs w:val="22"/>
        </w:rPr>
        <w:t xml:space="preserve"> predictive </w:t>
      </w:r>
      <w:r>
        <w:rPr>
          <w:rFonts w:ascii="Arial" w:hAnsi="Arial" w:cs="Arial"/>
          <w:sz w:val="22"/>
          <w:szCs w:val="22"/>
        </w:rPr>
        <w:t xml:space="preserve">computational </w:t>
      </w:r>
      <w:r w:rsidR="002808A6">
        <w:rPr>
          <w:rFonts w:ascii="Arial" w:hAnsi="Arial" w:cs="Arial"/>
          <w:sz w:val="22"/>
          <w:szCs w:val="22"/>
        </w:rPr>
        <w:t>tools t</w:t>
      </w:r>
      <w:r w:rsidR="000B0BDE">
        <w:rPr>
          <w:rFonts w:ascii="Arial" w:hAnsi="Arial" w:cs="Arial"/>
          <w:sz w:val="22"/>
          <w:szCs w:val="22"/>
        </w:rPr>
        <w:t>hat</w:t>
      </w:r>
      <w:r w:rsidR="00007A7A">
        <w:rPr>
          <w:rFonts w:ascii="Arial" w:hAnsi="Arial" w:cs="Arial"/>
          <w:sz w:val="22"/>
          <w:szCs w:val="22"/>
        </w:rPr>
        <w:t xml:space="preserve"> link uplift and erosion</w:t>
      </w:r>
      <w:r w:rsidR="000B0BDE">
        <w:rPr>
          <w:rFonts w:ascii="Arial" w:hAnsi="Arial" w:cs="Arial"/>
          <w:sz w:val="22"/>
          <w:szCs w:val="22"/>
        </w:rPr>
        <w:t xml:space="preserve"> onshore</w:t>
      </w:r>
      <w:r w:rsidR="00007A7A">
        <w:rPr>
          <w:rFonts w:ascii="Arial" w:hAnsi="Arial" w:cs="Arial"/>
          <w:sz w:val="22"/>
          <w:szCs w:val="22"/>
        </w:rPr>
        <w:t xml:space="preserve"> to</w:t>
      </w:r>
      <w:r w:rsidR="002808A6">
        <w:rPr>
          <w:rFonts w:ascii="Arial" w:hAnsi="Arial" w:cs="Arial"/>
          <w:sz w:val="22"/>
          <w:szCs w:val="22"/>
        </w:rPr>
        <w:t xml:space="preserve"> deposition of sediment</w:t>
      </w:r>
      <w:r w:rsidR="00007A7A">
        <w:rPr>
          <w:rFonts w:ascii="Arial" w:hAnsi="Arial" w:cs="Arial"/>
          <w:sz w:val="22"/>
          <w:szCs w:val="22"/>
        </w:rPr>
        <w:t xml:space="preserve"> in frontier settings</w:t>
      </w:r>
      <w:r w:rsidR="002808A6">
        <w:rPr>
          <w:rFonts w:ascii="Arial" w:hAnsi="Arial" w:cs="Arial"/>
          <w:sz w:val="22"/>
          <w:szCs w:val="22"/>
        </w:rPr>
        <w:t xml:space="preserve">. </w:t>
      </w:r>
      <w:r w:rsidR="000F3051">
        <w:rPr>
          <w:rFonts w:ascii="Arial" w:hAnsi="Arial" w:cs="Arial"/>
          <w:sz w:val="22"/>
          <w:szCs w:val="22"/>
        </w:rPr>
        <w:t xml:space="preserve">It will produce </w:t>
      </w:r>
      <w:r w:rsidR="00C9493A">
        <w:rPr>
          <w:rFonts w:ascii="Arial" w:hAnsi="Arial" w:cs="Arial"/>
          <w:sz w:val="22"/>
          <w:szCs w:val="22"/>
        </w:rPr>
        <w:t>a suite of sedimentary flux measurements and predictions, continental scale uplift and erosion records</w:t>
      </w:r>
      <w:r w:rsidR="004E41DF">
        <w:rPr>
          <w:rFonts w:ascii="Arial" w:hAnsi="Arial" w:cs="Arial"/>
          <w:sz w:val="22"/>
          <w:szCs w:val="22"/>
        </w:rPr>
        <w:t>,</w:t>
      </w:r>
      <w:r w:rsidR="00C9493A">
        <w:rPr>
          <w:rFonts w:ascii="Arial" w:hAnsi="Arial" w:cs="Arial"/>
          <w:sz w:val="22"/>
          <w:szCs w:val="22"/>
        </w:rPr>
        <w:t xml:space="preserve"> and continental scale drainage</w:t>
      </w:r>
      <w:r w:rsidR="00474BF3">
        <w:rPr>
          <w:rFonts w:ascii="Arial" w:hAnsi="Arial" w:cs="Arial"/>
          <w:sz w:val="22"/>
          <w:szCs w:val="22"/>
        </w:rPr>
        <w:t xml:space="preserve"> inventories. </w:t>
      </w:r>
    </w:p>
    <w:p w14:paraId="34B45700" w14:textId="77777777" w:rsidR="00084A2C" w:rsidRDefault="00084A2C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13B8D41" w14:textId="6BC367C2" w:rsidR="00C9493A" w:rsidRDefault="00084A2C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84A2C">
        <w:rPr>
          <w:rFonts w:ascii="Arial" w:hAnsi="Arial" w:cs="Arial"/>
          <w:b/>
          <w:sz w:val="22"/>
          <w:szCs w:val="22"/>
        </w:rPr>
        <w:t>Plan</w:t>
      </w:r>
      <w:r w:rsidR="00714C2E">
        <w:rPr>
          <w:rFonts w:ascii="Arial" w:hAnsi="Arial" w:cs="Arial"/>
          <w:b/>
          <w:sz w:val="22"/>
          <w:szCs w:val="22"/>
        </w:rPr>
        <w:t xml:space="preserve"> </w:t>
      </w:r>
      <w:r w:rsidR="007B2EB4">
        <w:rPr>
          <w:rFonts w:ascii="Arial" w:hAnsi="Arial" w:cs="Arial"/>
          <w:sz w:val="22"/>
          <w:szCs w:val="22"/>
        </w:rPr>
        <w:t xml:space="preserve">The </w:t>
      </w:r>
      <w:r w:rsidR="00007A7A">
        <w:rPr>
          <w:rFonts w:ascii="Arial" w:hAnsi="Arial" w:cs="Arial"/>
          <w:sz w:val="22"/>
          <w:szCs w:val="22"/>
        </w:rPr>
        <w:t>c</w:t>
      </w:r>
      <w:r w:rsidR="00BC75D9">
        <w:rPr>
          <w:rFonts w:ascii="Arial" w:hAnsi="Arial" w:cs="Arial"/>
          <w:sz w:val="22"/>
          <w:szCs w:val="22"/>
        </w:rPr>
        <w:t xml:space="preserve">andidate will gain experience </w:t>
      </w:r>
      <w:r w:rsidR="00007A7A">
        <w:rPr>
          <w:rFonts w:ascii="Arial" w:hAnsi="Arial" w:cs="Arial"/>
          <w:sz w:val="22"/>
          <w:szCs w:val="22"/>
        </w:rPr>
        <w:t>acquiring and processing geological, geomorphological and geophysical data. They</w:t>
      </w:r>
      <w:r w:rsidR="002808A6">
        <w:rPr>
          <w:rFonts w:ascii="Arial" w:hAnsi="Arial" w:cs="Arial"/>
          <w:sz w:val="22"/>
          <w:szCs w:val="22"/>
        </w:rPr>
        <w:t xml:space="preserve"> will join a </w:t>
      </w:r>
      <w:r w:rsidR="00007A7A">
        <w:rPr>
          <w:rFonts w:ascii="Arial" w:hAnsi="Arial" w:cs="Arial"/>
          <w:sz w:val="22"/>
          <w:szCs w:val="22"/>
        </w:rPr>
        <w:t>team t</w:t>
      </w:r>
      <w:r w:rsidR="002808A6">
        <w:rPr>
          <w:rFonts w:ascii="Arial" w:hAnsi="Arial" w:cs="Arial"/>
          <w:sz w:val="22"/>
          <w:szCs w:val="22"/>
        </w:rPr>
        <w:t xml:space="preserve">hat </w:t>
      </w:r>
      <w:r w:rsidR="00007A7A">
        <w:rPr>
          <w:rFonts w:ascii="Arial" w:hAnsi="Arial" w:cs="Arial"/>
          <w:sz w:val="22"/>
          <w:szCs w:val="22"/>
        </w:rPr>
        <w:t xml:space="preserve">combines observations (e.g. well and seismic data) with novel computational and numerical techniques (e.g. inverse theory, wavelet spectra) to constrain evolution of Earth’s surface through space and time. </w:t>
      </w:r>
      <w:r w:rsidR="0043362F">
        <w:rPr>
          <w:rFonts w:ascii="Arial" w:hAnsi="Arial" w:cs="Arial"/>
          <w:sz w:val="22"/>
          <w:szCs w:val="22"/>
        </w:rPr>
        <w:t>The candidate will de</w:t>
      </w:r>
      <w:r w:rsidR="00F87F94">
        <w:rPr>
          <w:rFonts w:ascii="Arial" w:hAnsi="Arial" w:cs="Arial"/>
          <w:sz w:val="22"/>
          <w:szCs w:val="22"/>
        </w:rPr>
        <w:t xml:space="preserve">velop computational models to </w:t>
      </w:r>
      <w:r w:rsidR="0043362F">
        <w:rPr>
          <w:rFonts w:ascii="Arial" w:hAnsi="Arial" w:cs="Arial"/>
          <w:sz w:val="22"/>
          <w:szCs w:val="22"/>
        </w:rPr>
        <w:t xml:space="preserve">predict histories of flux from onshore topography. </w:t>
      </w:r>
      <w:r w:rsidR="00007A7A">
        <w:rPr>
          <w:rFonts w:ascii="Arial" w:hAnsi="Arial" w:cs="Arial"/>
          <w:sz w:val="22"/>
          <w:szCs w:val="22"/>
        </w:rPr>
        <w:t xml:space="preserve">We will </w:t>
      </w:r>
      <w:r w:rsidR="00C9493A">
        <w:rPr>
          <w:rFonts w:ascii="Arial" w:hAnsi="Arial" w:cs="Arial"/>
          <w:sz w:val="22"/>
          <w:szCs w:val="22"/>
        </w:rPr>
        <w:t>work with our i</w:t>
      </w:r>
      <w:r w:rsidR="00007A7A">
        <w:rPr>
          <w:rFonts w:ascii="Arial" w:hAnsi="Arial" w:cs="Arial"/>
          <w:sz w:val="22"/>
          <w:szCs w:val="22"/>
        </w:rPr>
        <w:t xml:space="preserve">ndustry colleagues to calculate </w:t>
      </w:r>
      <w:r w:rsidR="00BC75D9">
        <w:rPr>
          <w:rFonts w:ascii="Arial" w:hAnsi="Arial" w:cs="Arial"/>
          <w:sz w:val="22"/>
          <w:szCs w:val="22"/>
        </w:rPr>
        <w:t xml:space="preserve">sedimentary flux histories using reflection and well data. </w:t>
      </w:r>
      <w:r w:rsidR="004E41DF">
        <w:rPr>
          <w:rFonts w:ascii="Arial" w:hAnsi="Arial" w:cs="Arial"/>
          <w:sz w:val="22"/>
          <w:szCs w:val="22"/>
        </w:rPr>
        <w:t>We will start by</w:t>
      </w:r>
      <w:r w:rsidR="008159B5">
        <w:rPr>
          <w:rFonts w:ascii="Arial" w:hAnsi="Arial" w:cs="Arial"/>
          <w:sz w:val="22"/>
          <w:szCs w:val="22"/>
        </w:rPr>
        <w:t xml:space="preserve"> constraining sedimentary flux to the North Sea. </w:t>
      </w:r>
      <w:r w:rsidR="00BC75D9">
        <w:rPr>
          <w:rFonts w:ascii="Arial" w:hAnsi="Arial" w:cs="Arial"/>
          <w:sz w:val="22"/>
          <w:szCs w:val="22"/>
        </w:rPr>
        <w:t xml:space="preserve">This dataset will be used to test predictive models of sedimentary flux. </w:t>
      </w:r>
      <w:r w:rsidR="00C9493A">
        <w:rPr>
          <w:rFonts w:ascii="Arial" w:hAnsi="Arial" w:cs="Arial"/>
          <w:sz w:val="22"/>
          <w:szCs w:val="22"/>
        </w:rPr>
        <w:t>Datasets to calibrate erosional models (e.g. incision measurements) and to constrain regional uplift patterns will be acquire during fieldwork and with o</w:t>
      </w:r>
      <w:r w:rsidR="006E4B95">
        <w:rPr>
          <w:rFonts w:ascii="Arial" w:hAnsi="Arial" w:cs="Arial"/>
          <w:sz w:val="22"/>
          <w:szCs w:val="22"/>
        </w:rPr>
        <w:t>ur isotope geochemist colleagues</w:t>
      </w:r>
      <w:r w:rsidR="00C9493A">
        <w:rPr>
          <w:rFonts w:ascii="Arial" w:hAnsi="Arial" w:cs="Arial"/>
          <w:sz w:val="22"/>
          <w:szCs w:val="22"/>
        </w:rPr>
        <w:t>. The candidate will gain experience producing and analysing geophysical and geological data. They will acquire transferable computational, coding and numerical skil</w:t>
      </w:r>
      <w:r w:rsidR="004E41DF">
        <w:rPr>
          <w:rFonts w:ascii="Arial" w:hAnsi="Arial" w:cs="Arial"/>
          <w:sz w:val="22"/>
          <w:szCs w:val="22"/>
        </w:rPr>
        <w:t>ls useful in industry or academia</w:t>
      </w:r>
      <w:r w:rsidR="00C9493A">
        <w:rPr>
          <w:rFonts w:ascii="Arial" w:hAnsi="Arial" w:cs="Arial"/>
          <w:sz w:val="22"/>
          <w:szCs w:val="22"/>
        </w:rPr>
        <w:t>. Publishing results and presenting at national and international conferences will give the candidate excellent opportunities to develop written</w:t>
      </w:r>
      <w:r w:rsidR="009A673C">
        <w:rPr>
          <w:rFonts w:ascii="Arial" w:hAnsi="Arial" w:cs="Arial"/>
          <w:sz w:val="22"/>
          <w:szCs w:val="22"/>
        </w:rPr>
        <w:t xml:space="preserve"> and presentational</w:t>
      </w:r>
      <w:r w:rsidR="00C9493A">
        <w:rPr>
          <w:rFonts w:ascii="Arial" w:hAnsi="Arial" w:cs="Arial"/>
          <w:sz w:val="22"/>
          <w:szCs w:val="22"/>
        </w:rPr>
        <w:t xml:space="preserve"> skills</w:t>
      </w:r>
      <w:r w:rsidR="004E41DF">
        <w:rPr>
          <w:rFonts w:ascii="Arial" w:hAnsi="Arial" w:cs="Arial"/>
          <w:sz w:val="22"/>
          <w:szCs w:val="22"/>
        </w:rPr>
        <w:t>,</w:t>
      </w:r>
      <w:r w:rsidR="00C9493A">
        <w:rPr>
          <w:rFonts w:ascii="Arial" w:hAnsi="Arial" w:cs="Arial"/>
          <w:sz w:val="22"/>
          <w:szCs w:val="22"/>
        </w:rPr>
        <w:t xml:space="preserve"> and for networking.</w:t>
      </w:r>
      <w:r w:rsidR="003A07E6">
        <w:rPr>
          <w:rFonts w:ascii="Arial" w:hAnsi="Arial" w:cs="Arial"/>
          <w:sz w:val="22"/>
          <w:szCs w:val="22"/>
        </w:rPr>
        <w:t xml:space="preserve">  </w:t>
      </w:r>
    </w:p>
    <w:p w14:paraId="51E00153" w14:textId="77777777" w:rsidR="00EF5CC2" w:rsidRDefault="00EF5CC2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5D5ED13" w14:textId="754C22ED" w:rsidR="001D4CB9" w:rsidRDefault="00EF5CC2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project will suit a geologist or geophysicist who wants to combine and develop a r</w:t>
      </w:r>
      <w:r w:rsidR="00646D28">
        <w:rPr>
          <w:rFonts w:ascii="Arial" w:hAnsi="Arial" w:cs="Arial"/>
          <w:sz w:val="22"/>
          <w:szCs w:val="22"/>
        </w:rPr>
        <w:t xml:space="preserve">ange of computational and field-based </w:t>
      </w:r>
      <w:r>
        <w:rPr>
          <w:rFonts w:ascii="Arial" w:hAnsi="Arial" w:cs="Arial"/>
          <w:sz w:val="22"/>
          <w:szCs w:val="22"/>
        </w:rPr>
        <w:t>skills.</w:t>
      </w:r>
    </w:p>
    <w:p w14:paraId="3AF4DD33" w14:textId="77777777" w:rsidR="00E12EEF" w:rsidRPr="0002027B" w:rsidRDefault="00E12EEF" w:rsidP="00E12EEF">
      <w:pPr>
        <w:jc w:val="both"/>
        <w:rPr>
          <w:rFonts w:ascii="Arial" w:hAnsi="Arial" w:cs="Arial"/>
          <w:sz w:val="22"/>
          <w:szCs w:val="22"/>
        </w:rPr>
      </w:pPr>
    </w:p>
    <w:p w14:paraId="611A0526" w14:textId="77777777" w:rsidR="004E41DF" w:rsidRDefault="001D4CB9" w:rsidP="00E1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CDT </w:t>
      </w:r>
      <w:r w:rsidR="0002027B" w:rsidRPr="0002027B">
        <w:rPr>
          <w:rFonts w:ascii="Arial" w:hAnsi="Arial" w:cs="Arial"/>
          <w:b/>
          <w:sz w:val="22"/>
          <w:szCs w:val="22"/>
        </w:rPr>
        <w:t>Research theme</w:t>
      </w:r>
      <w:r>
        <w:rPr>
          <w:rFonts w:ascii="Arial" w:hAnsi="Arial" w:cs="Arial"/>
          <w:b/>
          <w:sz w:val="22"/>
          <w:szCs w:val="22"/>
        </w:rPr>
        <w:t>(s)</w:t>
      </w:r>
      <w:r w:rsidR="0002027B" w:rsidRPr="0002027B">
        <w:rPr>
          <w:rFonts w:ascii="Arial" w:hAnsi="Arial" w:cs="Arial"/>
          <w:sz w:val="22"/>
          <w:szCs w:val="22"/>
        </w:rPr>
        <w:t>:</w:t>
      </w:r>
    </w:p>
    <w:p w14:paraId="5C753947" w14:textId="3E447239" w:rsidR="001D4CB9" w:rsidRPr="0002027B" w:rsidRDefault="00CE6BB6" w:rsidP="00E1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Extending the life of mature basins</w:t>
      </w:r>
      <w:r w:rsidR="000E350F"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Exploitation in challenging environments</w:t>
      </w:r>
      <w:r w:rsidR="000E350F">
        <w:rPr>
          <w:rFonts w:ascii="Arial" w:hAnsi="Arial" w:cs="Arial"/>
          <w:sz w:val="22"/>
          <w:szCs w:val="22"/>
        </w:rPr>
        <w:t>.</w:t>
      </w:r>
      <w:proofErr w:type="gramEnd"/>
    </w:p>
    <w:p w14:paraId="1823352F" w14:textId="77777777" w:rsidR="00E12EEF" w:rsidRPr="0002027B" w:rsidRDefault="00E12EEF" w:rsidP="00E12EEF">
      <w:pPr>
        <w:jc w:val="both"/>
        <w:rPr>
          <w:rFonts w:ascii="Arial" w:hAnsi="Arial" w:cs="Arial"/>
          <w:b/>
          <w:sz w:val="22"/>
          <w:szCs w:val="22"/>
        </w:rPr>
      </w:pPr>
    </w:p>
    <w:p w14:paraId="438ED16F" w14:textId="3F453BCC" w:rsidR="001D4CB9" w:rsidRDefault="0002027B" w:rsidP="00E1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Research context</w:t>
      </w:r>
      <w:r w:rsidR="001D4CB9">
        <w:rPr>
          <w:rFonts w:ascii="Arial" w:hAnsi="Arial" w:cs="Arial"/>
          <w:b/>
          <w:sz w:val="22"/>
          <w:szCs w:val="22"/>
        </w:rPr>
        <w:t>:</w:t>
      </w:r>
      <w:r w:rsidR="00203CB8">
        <w:rPr>
          <w:rFonts w:ascii="Arial" w:hAnsi="Arial" w:cs="Arial"/>
          <w:b/>
          <w:sz w:val="22"/>
          <w:szCs w:val="22"/>
        </w:rPr>
        <w:t xml:space="preserve"> </w:t>
      </w:r>
      <w:r w:rsidR="007B2EB4" w:rsidRPr="007B2EB4">
        <w:rPr>
          <w:rFonts w:ascii="Arial" w:hAnsi="Arial" w:cs="Arial"/>
          <w:sz w:val="22"/>
          <w:szCs w:val="22"/>
        </w:rPr>
        <w:t xml:space="preserve">The candidate will join a team of </w:t>
      </w:r>
      <w:r w:rsidR="00203CB8">
        <w:rPr>
          <w:rFonts w:ascii="Arial" w:hAnsi="Arial" w:cs="Arial"/>
          <w:sz w:val="22"/>
          <w:szCs w:val="22"/>
        </w:rPr>
        <w:t>PhD students, p</w:t>
      </w:r>
      <w:r w:rsidR="007B2EB4">
        <w:rPr>
          <w:rFonts w:ascii="Arial" w:hAnsi="Arial" w:cs="Arial"/>
          <w:sz w:val="22"/>
          <w:szCs w:val="22"/>
        </w:rPr>
        <w:t xml:space="preserve">ostdoctoral fellows and academics at Imperial who </w:t>
      </w:r>
      <w:r w:rsidR="00203CB8">
        <w:rPr>
          <w:rFonts w:ascii="Arial" w:hAnsi="Arial" w:cs="Arial"/>
          <w:sz w:val="22"/>
          <w:szCs w:val="22"/>
        </w:rPr>
        <w:t xml:space="preserve">work at the interface of geomorphology, stratigraphy and modelling. </w:t>
      </w:r>
      <w:r w:rsidR="00203CB8">
        <w:rPr>
          <w:rFonts w:ascii="Arial" w:hAnsi="Arial" w:cs="Arial"/>
          <w:sz w:val="22"/>
          <w:szCs w:val="22"/>
        </w:rPr>
        <w:lastRenderedPageBreak/>
        <w:t>This team work on a range of problems that link, for example the deep Earth with its surface, climate, tectonics and sedimentology, and hydrocarbon systems. We work closely with indu</w:t>
      </w:r>
      <w:r w:rsidR="009A673C">
        <w:rPr>
          <w:rFonts w:ascii="Arial" w:hAnsi="Arial" w:cs="Arial"/>
          <w:sz w:val="22"/>
          <w:szCs w:val="22"/>
        </w:rPr>
        <w:t>stry on a range of projects. T</w:t>
      </w:r>
      <w:r w:rsidR="00203CB8">
        <w:rPr>
          <w:rFonts w:ascii="Arial" w:hAnsi="Arial" w:cs="Arial"/>
          <w:sz w:val="22"/>
          <w:szCs w:val="22"/>
        </w:rPr>
        <w:t xml:space="preserve">he student will benefit from links </w:t>
      </w:r>
      <w:r w:rsidR="009A045F">
        <w:rPr>
          <w:rFonts w:ascii="Arial" w:hAnsi="Arial" w:cs="Arial"/>
          <w:sz w:val="22"/>
          <w:szCs w:val="22"/>
        </w:rPr>
        <w:t xml:space="preserve">with </w:t>
      </w:r>
      <w:r w:rsidR="00203CB8">
        <w:rPr>
          <w:rFonts w:ascii="Arial" w:hAnsi="Arial" w:cs="Arial"/>
          <w:sz w:val="22"/>
          <w:szCs w:val="22"/>
        </w:rPr>
        <w:t>Imperial’s Earth and Planets, Petroleum Geoscience and Engineering</w:t>
      </w:r>
      <w:r w:rsidR="009A673C">
        <w:rPr>
          <w:rFonts w:ascii="Arial" w:hAnsi="Arial" w:cs="Arial"/>
          <w:sz w:val="22"/>
          <w:szCs w:val="22"/>
        </w:rPr>
        <w:t>,</w:t>
      </w:r>
      <w:r w:rsidR="00203CB8">
        <w:rPr>
          <w:rFonts w:ascii="Arial" w:hAnsi="Arial" w:cs="Arial"/>
          <w:sz w:val="22"/>
          <w:szCs w:val="22"/>
        </w:rPr>
        <w:t xml:space="preserve"> and Applied Mathematics and Computation groups.</w:t>
      </w:r>
    </w:p>
    <w:p w14:paraId="59056604" w14:textId="77777777" w:rsidR="00E12EEF" w:rsidRPr="0002027B" w:rsidRDefault="00E12EEF" w:rsidP="00E12EEF">
      <w:pPr>
        <w:jc w:val="both"/>
        <w:rPr>
          <w:rFonts w:ascii="Arial" w:hAnsi="Arial" w:cs="Arial"/>
          <w:sz w:val="22"/>
          <w:szCs w:val="22"/>
        </w:rPr>
      </w:pPr>
    </w:p>
    <w:p w14:paraId="06E02AD1" w14:textId="60D750D7" w:rsidR="004E41DF" w:rsidRDefault="00E12EEF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Research costs</w:t>
      </w:r>
      <w:r w:rsidRPr="0002027B">
        <w:rPr>
          <w:rFonts w:ascii="Arial" w:hAnsi="Arial" w:cs="Arial"/>
          <w:sz w:val="22"/>
          <w:szCs w:val="22"/>
        </w:rPr>
        <w:t>:</w:t>
      </w:r>
      <w:r w:rsidR="008F7BD6">
        <w:rPr>
          <w:rFonts w:ascii="Arial" w:hAnsi="Arial" w:cs="Arial"/>
          <w:sz w:val="22"/>
          <w:szCs w:val="22"/>
        </w:rPr>
        <w:t xml:space="preserve"> Funds</w:t>
      </w:r>
      <w:r w:rsidR="00575BF1">
        <w:rPr>
          <w:rFonts w:ascii="Arial" w:hAnsi="Arial" w:cs="Arial"/>
          <w:sz w:val="22"/>
          <w:szCs w:val="22"/>
        </w:rPr>
        <w:t xml:space="preserve"> are requested for attendance of</w:t>
      </w:r>
      <w:r w:rsidR="008F7BD6">
        <w:rPr>
          <w:rFonts w:ascii="Arial" w:hAnsi="Arial" w:cs="Arial"/>
          <w:sz w:val="22"/>
          <w:szCs w:val="22"/>
        </w:rPr>
        <w:t xml:space="preserve"> national and international conferences, for fieldwork</w:t>
      </w:r>
      <w:r w:rsidR="000E350F">
        <w:rPr>
          <w:rFonts w:ascii="Arial" w:hAnsi="Arial" w:cs="Arial"/>
          <w:sz w:val="22"/>
          <w:szCs w:val="22"/>
        </w:rPr>
        <w:t>, sample shipping</w:t>
      </w:r>
      <w:r w:rsidR="000667C2">
        <w:rPr>
          <w:rFonts w:ascii="Arial" w:hAnsi="Arial" w:cs="Arial"/>
          <w:sz w:val="22"/>
          <w:szCs w:val="22"/>
        </w:rPr>
        <w:t>,</w:t>
      </w:r>
      <w:r w:rsidR="008F7BD6">
        <w:rPr>
          <w:rFonts w:ascii="Arial" w:hAnsi="Arial" w:cs="Arial"/>
          <w:sz w:val="22"/>
          <w:szCs w:val="22"/>
        </w:rPr>
        <w:t xml:space="preserve"> and for storage and </w:t>
      </w:r>
      <w:r w:rsidR="0084243A">
        <w:rPr>
          <w:rFonts w:ascii="Arial" w:hAnsi="Arial" w:cs="Arial"/>
          <w:sz w:val="22"/>
          <w:szCs w:val="22"/>
        </w:rPr>
        <w:t xml:space="preserve">computational </w:t>
      </w:r>
      <w:r w:rsidR="008F7BD6">
        <w:rPr>
          <w:rFonts w:ascii="Arial" w:hAnsi="Arial" w:cs="Arial"/>
          <w:sz w:val="22"/>
          <w:szCs w:val="22"/>
        </w:rPr>
        <w:t>analysis of geological/geophysical data.</w:t>
      </w:r>
    </w:p>
    <w:p w14:paraId="5E13C5F8" w14:textId="77777777" w:rsidR="004E41DF" w:rsidRPr="0002027B" w:rsidRDefault="004E41DF" w:rsidP="001D4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5E2ED2" w14:textId="19393BF0" w:rsidR="00B51C7A" w:rsidRDefault="00E12EEF" w:rsidP="007A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2027B">
        <w:rPr>
          <w:rFonts w:ascii="Arial" w:hAnsi="Arial" w:cs="Arial"/>
          <w:b/>
          <w:sz w:val="22"/>
          <w:szCs w:val="22"/>
        </w:rPr>
        <w:t>Career routes</w:t>
      </w:r>
      <w:r w:rsidR="00D27419">
        <w:rPr>
          <w:rFonts w:ascii="Arial" w:hAnsi="Arial" w:cs="Arial"/>
          <w:sz w:val="22"/>
          <w:szCs w:val="22"/>
        </w:rPr>
        <w:t xml:space="preserve">: The analytical, computation, numerical and </w:t>
      </w:r>
      <w:r w:rsidR="00575BF1">
        <w:rPr>
          <w:rFonts w:ascii="Arial" w:hAnsi="Arial" w:cs="Arial"/>
          <w:sz w:val="22"/>
          <w:szCs w:val="22"/>
        </w:rPr>
        <w:t>presentation</w:t>
      </w:r>
      <w:r w:rsidR="00D27419">
        <w:rPr>
          <w:rFonts w:ascii="Arial" w:hAnsi="Arial" w:cs="Arial"/>
          <w:sz w:val="22"/>
          <w:szCs w:val="22"/>
        </w:rPr>
        <w:t xml:space="preserve"> skills acquired will make the candidate att</w:t>
      </w:r>
      <w:r w:rsidR="00FA2E45">
        <w:rPr>
          <w:rFonts w:ascii="Arial" w:hAnsi="Arial" w:cs="Arial"/>
          <w:sz w:val="22"/>
          <w:szCs w:val="22"/>
        </w:rPr>
        <w:t>ractive to industry,</w:t>
      </w:r>
      <w:r w:rsidR="004E41DF">
        <w:rPr>
          <w:rFonts w:ascii="Arial" w:hAnsi="Arial" w:cs="Arial"/>
          <w:sz w:val="22"/>
          <w:szCs w:val="22"/>
        </w:rPr>
        <w:t xml:space="preserve"> academia</w:t>
      </w:r>
      <w:r w:rsidR="00FA2E45">
        <w:rPr>
          <w:rFonts w:ascii="Arial" w:hAnsi="Arial" w:cs="Arial"/>
          <w:sz w:val="22"/>
          <w:szCs w:val="22"/>
        </w:rPr>
        <w:t xml:space="preserve"> and other </w:t>
      </w:r>
      <w:r w:rsidR="00893257">
        <w:rPr>
          <w:rFonts w:ascii="Arial" w:hAnsi="Arial" w:cs="Arial"/>
          <w:sz w:val="22"/>
          <w:szCs w:val="22"/>
        </w:rPr>
        <w:t>communities</w:t>
      </w:r>
      <w:r w:rsidR="00FA2E45">
        <w:rPr>
          <w:rFonts w:ascii="Arial" w:hAnsi="Arial" w:cs="Arial"/>
          <w:sz w:val="22"/>
          <w:szCs w:val="22"/>
        </w:rPr>
        <w:t xml:space="preserve"> requiring </w:t>
      </w:r>
      <w:r w:rsidR="00893257">
        <w:rPr>
          <w:rFonts w:ascii="Arial" w:hAnsi="Arial" w:cs="Arial"/>
          <w:sz w:val="22"/>
          <w:szCs w:val="22"/>
        </w:rPr>
        <w:t xml:space="preserve">advanced </w:t>
      </w:r>
      <w:r w:rsidR="00FA2E45">
        <w:rPr>
          <w:rFonts w:ascii="Arial" w:hAnsi="Arial" w:cs="Arial"/>
          <w:sz w:val="22"/>
          <w:szCs w:val="22"/>
        </w:rPr>
        <w:t>STEM skills</w:t>
      </w:r>
      <w:r w:rsidR="00D27419">
        <w:rPr>
          <w:rFonts w:ascii="Arial" w:hAnsi="Arial" w:cs="Arial"/>
          <w:sz w:val="22"/>
          <w:szCs w:val="22"/>
        </w:rPr>
        <w:t xml:space="preserve">. </w:t>
      </w:r>
    </w:p>
    <w:sectPr w:rsidR="00B51C7A" w:rsidSect="001D4CB9">
      <w:headerReference w:type="even" r:id="rId8"/>
      <w:headerReference w:type="default" r:id="rId9"/>
      <w:footerReference w:type="default" r:id="rId10"/>
      <w:pgSz w:w="11900" w:h="16840"/>
      <w:pgMar w:top="567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55EE4" w14:textId="77777777" w:rsidR="00933F1B" w:rsidRDefault="00933F1B" w:rsidP="00E4555A">
      <w:r>
        <w:separator/>
      </w:r>
    </w:p>
  </w:endnote>
  <w:endnote w:type="continuationSeparator" w:id="0">
    <w:p w14:paraId="3CDD2AF1" w14:textId="77777777" w:rsidR="00933F1B" w:rsidRDefault="00933F1B" w:rsidP="00E4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FB912" w14:textId="77777777" w:rsidR="00933F1B" w:rsidRPr="001D4CB9" w:rsidRDefault="00933F1B">
    <w:pPr>
      <w:pStyle w:val="Footer"/>
      <w:rPr>
        <w:rFonts w:ascii="Arial" w:hAnsi="Arial" w:cs="Arial"/>
        <w:sz w:val="20"/>
        <w:szCs w:val="20"/>
      </w:rPr>
    </w:pPr>
    <w:r w:rsidRPr="001D4CB9">
      <w:rPr>
        <w:rFonts w:ascii="Arial" w:hAnsi="Arial" w:cs="Arial"/>
        <w:sz w:val="20"/>
        <w:szCs w:val="20"/>
      </w:rPr>
      <w:t>Submissions must conform to this single-sided A4 format.  The Awards Committee reserves the right not to consider submissions that do not adhere to this condition.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9A455" w14:textId="77777777" w:rsidR="00933F1B" w:rsidRDefault="00933F1B" w:rsidP="00E4555A">
      <w:r>
        <w:separator/>
      </w:r>
    </w:p>
  </w:footnote>
  <w:footnote w:type="continuationSeparator" w:id="0">
    <w:p w14:paraId="0B31B0CF" w14:textId="77777777" w:rsidR="00933F1B" w:rsidRDefault="00933F1B" w:rsidP="00E455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694A6" w14:textId="77777777" w:rsidR="00933F1B" w:rsidRDefault="00933F1B">
    <w:pPr>
      <w:pStyle w:val="Header"/>
    </w:pPr>
    <w:r>
      <w:rPr>
        <w:rFonts w:ascii="Arial" w:hAnsi="Arial" w:cs="Arial"/>
        <w:b/>
        <w:lang w:eastAsia="en-GB"/>
      </w:rPr>
      <w:t xml:space="preserve">PhD Proposal: </w:t>
    </w:r>
    <w:r w:rsidRPr="00E4555A">
      <w:rPr>
        <w:rFonts w:ascii="Arial" w:hAnsi="Arial" w:cs="Arial"/>
        <w:b/>
        <w:lang w:eastAsia="en-GB"/>
      </w:rPr>
      <w:t>UK Oil and Gas Collaborative Doctoral Training Centre</w:t>
    </w:r>
    <w:r>
      <w:rPr>
        <w:rFonts w:ascii="Arial" w:hAnsi="Arial" w:cs="Arial"/>
        <w:b/>
        <w:lang w:eastAsia="en-GB"/>
      </w:rPr>
      <w:t xml:space="preserve"> (2014 start)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04110" w14:textId="77777777" w:rsidR="00933F1B" w:rsidRDefault="00933F1B" w:rsidP="001D4CB9">
    <w:pPr>
      <w:pStyle w:val="Header"/>
      <w:ind w:firstLine="720"/>
      <w:rPr>
        <w:rFonts w:ascii="Arial" w:hAnsi="Arial" w:cs="Arial"/>
        <w:b/>
        <w:sz w:val="16"/>
        <w:szCs w:val="16"/>
        <w:lang w:eastAsia="en-GB"/>
      </w:rPr>
    </w:pPr>
    <w:r>
      <w:rPr>
        <w:rFonts w:ascii="Arial" w:hAnsi="Arial" w:cs="Arial"/>
        <w:b/>
        <w:noProof/>
        <w:sz w:val="16"/>
        <w:szCs w:val="16"/>
        <w:lang w:val="en-US"/>
      </w:rPr>
      <w:drawing>
        <wp:inline distT="0" distB="0" distL="0" distR="0" wp14:anchorId="62EEA24B" wp14:editId="77D5071C">
          <wp:extent cx="569515" cy="40739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rc 50 ye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15" cy="40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16"/>
        <w:szCs w:val="16"/>
        <w:lang w:eastAsia="en-GB"/>
      </w:rPr>
      <w:t xml:space="preserve">                                                                                                                                                   </w:t>
    </w:r>
    <w:r w:rsidRPr="00F91133">
      <w:rPr>
        <w:rFonts w:ascii="Arial" w:hAnsi="Arial" w:cs="Arial"/>
        <w:b/>
        <w:sz w:val="16"/>
        <w:szCs w:val="16"/>
        <w:lang w:eastAsia="en-GB"/>
      </w:rPr>
      <w:t xml:space="preserve"> </w:t>
    </w:r>
    <w:r>
      <w:rPr>
        <w:rFonts w:ascii="Arial" w:hAnsi="Arial" w:cs="Arial"/>
        <w:b/>
        <w:noProof/>
        <w:sz w:val="16"/>
        <w:szCs w:val="16"/>
        <w:lang w:val="en-US"/>
      </w:rPr>
      <w:drawing>
        <wp:inline distT="0" distB="0" distL="0" distR="0" wp14:anchorId="427EC4A4" wp14:editId="144AB101">
          <wp:extent cx="858741" cy="60678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RC_CDTin OIL &amp; G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989" cy="606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CC74C" w14:textId="77777777" w:rsidR="00933F1B" w:rsidRDefault="00933F1B" w:rsidP="001D4CB9">
    <w:pPr>
      <w:pStyle w:val="Header"/>
      <w:ind w:firstLine="720"/>
      <w:rPr>
        <w:rFonts w:ascii="Arial" w:hAnsi="Arial" w:cs="Arial"/>
        <w:b/>
        <w:sz w:val="16"/>
        <w:szCs w:val="16"/>
        <w:lang w:eastAsia="en-GB"/>
      </w:rPr>
    </w:pPr>
  </w:p>
  <w:p w14:paraId="63668932" w14:textId="77777777" w:rsidR="00933F1B" w:rsidRPr="00B51C7A" w:rsidRDefault="00933F1B" w:rsidP="001D4CB9">
    <w:pPr>
      <w:pStyle w:val="Header"/>
      <w:jc w:val="center"/>
      <w:rPr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  <w:lang w:eastAsia="en-GB"/>
      </w:rPr>
      <w:t xml:space="preserve">NERC Centre for Doctoral Training in </w:t>
    </w:r>
    <w:r w:rsidRPr="00B51C7A">
      <w:rPr>
        <w:rFonts w:ascii="Arial" w:hAnsi="Arial" w:cs="Arial"/>
        <w:b/>
        <w:bCs/>
        <w:sz w:val="28"/>
        <w:szCs w:val="28"/>
        <w:lang w:eastAsia="en-GB"/>
      </w:rPr>
      <w:t xml:space="preserve">Oil </w:t>
    </w:r>
    <w:r>
      <w:rPr>
        <w:rFonts w:ascii="Arial" w:hAnsi="Arial" w:cs="Arial"/>
        <w:b/>
        <w:bCs/>
        <w:sz w:val="28"/>
        <w:szCs w:val="28"/>
        <w:lang w:eastAsia="en-GB"/>
      </w:rPr>
      <w:t xml:space="preserve">&amp; </w:t>
    </w:r>
    <w:r w:rsidRPr="00B51C7A">
      <w:rPr>
        <w:rFonts w:ascii="Arial" w:hAnsi="Arial" w:cs="Arial"/>
        <w:b/>
        <w:bCs/>
        <w:sz w:val="28"/>
        <w:szCs w:val="28"/>
        <w:lang w:eastAsia="en-GB"/>
      </w:rPr>
      <w:t xml:space="preserve">Gas </w:t>
    </w:r>
    <w:r>
      <w:rPr>
        <w:rFonts w:ascii="Arial" w:hAnsi="Arial" w:cs="Arial"/>
        <w:sz w:val="28"/>
        <w:szCs w:val="28"/>
        <w:lang w:eastAsia="en-GB"/>
      </w:rPr>
      <w:t>(2017</w:t>
    </w:r>
    <w:r w:rsidRPr="00B51C7A">
      <w:rPr>
        <w:rFonts w:ascii="Arial" w:hAnsi="Arial" w:cs="Arial"/>
        <w:sz w:val="28"/>
        <w:szCs w:val="28"/>
        <w:lang w:eastAsia="en-GB"/>
      </w:rPr>
      <w:t xml:space="preserve"> start)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EF"/>
    <w:rsid w:val="00007A7A"/>
    <w:rsid w:val="0002027B"/>
    <w:rsid w:val="000667C2"/>
    <w:rsid w:val="00084A2C"/>
    <w:rsid w:val="000B0BDE"/>
    <w:rsid w:val="000E350F"/>
    <w:rsid w:val="000F3051"/>
    <w:rsid w:val="00132EE6"/>
    <w:rsid w:val="00141E1A"/>
    <w:rsid w:val="00161EB2"/>
    <w:rsid w:val="00163488"/>
    <w:rsid w:val="001D3FAE"/>
    <w:rsid w:val="001D4CB9"/>
    <w:rsid w:val="00203CB8"/>
    <w:rsid w:val="00203FA1"/>
    <w:rsid w:val="0021238D"/>
    <w:rsid w:val="00275AF6"/>
    <w:rsid w:val="002808A6"/>
    <w:rsid w:val="00296DE8"/>
    <w:rsid w:val="002E6DCA"/>
    <w:rsid w:val="003510B7"/>
    <w:rsid w:val="00365838"/>
    <w:rsid w:val="0037065B"/>
    <w:rsid w:val="003A07E6"/>
    <w:rsid w:val="003F3154"/>
    <w:rsid w:val="00402F9B"/>
    <w:rsid w:val="004062CF"/>
    <w:rsid w:val="0041012F"/>
    <w:rsid w:val="00430505"/>
    <w:rsid w:val="0043362F"/>
    <w:rsid w:val="004710FE"/>
    <w:rsid w:val="00474BF3"/>
    <w:rsid w:val="00487985"/>
    <w:rsid w:val="00495AAC"/>
    <w:rsid w:val="004E41DF"/>
    <w:rsid w:val="005354B5"/>
    <w:rsid w:val="00544140"/>
    <w:rsid w:val="00575BF1"/>
    <w:rsid w:val="005A6781"/>
    <w:rsid w:val="005D7951"/>
    <w:rsid w:val="005F6FFE"/>
    <w:rsid w:val="00646D28"/>
    <w:rsid w:val="006554CF"/>
    <w:rsid w:val="00677CD7"/>
    <w:rsid w:val="006C541F"/>
    <w:rsid w:val="006E4B95"/>
    <w:rsid w:val="00712165"/>
    <w:rsid w:val="00714C2E"/>
    <w:rsid w:val="00737FB2"/>
    <w:rsid w:val="00747FBC"/>
    <w:rsid w:val="00794472"/>
    <w:rsid w:val="007A1F67"/>
    <w:rsid w:val="007B2EB4"/>
    <w:rsid w:val="007F06A2"/>
    <w:rsid w:val="008159B5"/>
    <w:rsid w:val="0083065A"/>
    <w:rsid w:val="00831FE9"/>
    <w:rsid w:val="0084243A"/>
    <w:rsid w:val="00861947"/>
    <w:rsid w:val="008832F9"/>
    <w:rsid w:val="00893257"/>
    <w:rsid w:val="008C41D9"/>
    <w:rsid w:val="008D239A"/>
    <w:rsid w:val="008F7BD6"/>
    <w:rsid w:val="00905DDC"/>
    <w:rsid w:val="00933F1B"/>
    <w:rsid w:val="00952B75"/>
    <w:rsid w:val="009A045F"/>
    <w:rsid w:val="009A673C"/>
    <w:rsid w:val="009D1AD1"/>
    <w:rsid w:val="009E579D"/>
    <w:rsid w:val="009E693F"/>
    <w:rsid w:val="00A265FC"/>
    <w:rsid w:val="00AC4495"/>
    <w:rsid w:val="00AD09A4"/>
    <w:rsid w:val="00B51C7A"/>
    <w:rsid w:val="00B55C92"/>
    <w:rsid w:val="00BA4C8E"/>
    <w:rsid w:val="00BC75D9"/>
    <w:rsid w:val="00C9493A"/>
    <w:rsid w:val="00CD5A7E"/>
    <w:rsid w:val="00CE6BB6"/>
    <w:rsid w:val="00D27419"/>
    <w:rsid w:val="00DA6855"/>
    <w:rsid w:val="00DF057C"/>
    <w:rsid w:val="00DF5CA9"/>
    <w:rsid w:val="00E12EEF"/>
    <w:rsid w:val="00E4555A"/>
    <w:rsid w:val="00E712CC"/>
    <w:rsid w:val="00EA7F22"/>
    <w:rsid w:val="00EE0D89"/>
    <w:rsid w:val="00EF5CC2"/>
    <w:rsid w:val="00F00ED7"/>
    <w:rsid w:val="00F56A02"/>
    <w:rsid w:val="00F87F94"/>
    <w:rsid w:val="00F91133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CA45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55A"/>
  </w:style>
  <w:style w:type="paragraph" w:styleId="Footer">
    <w:name w:val="footer"/>
    <w:basedOn w:val="Normal"/>
    <w:link w:val="FooterChar"/>
    <w:uiPriority w:val="99"/>
    <w:unhideWhenUsed/>
    <w:rsid w:val="00E455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55A"/>
  </w:style>
  <w:style w:type="paragraph" w:styleId="BalloonText">
    <w:name w:val="Balloon Text"/>
    <w:basedOn w:val="Normal"/>
    <w:link w:val="BalloonTextChar"/>
    <w:uiPriority w:val="99"/>
    <w:semiHidden/>
    <w:unhideWhenUsed/>
    <w:rsid w:val="00F911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3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55A"/>
  </w:style>
  <w:style w:type="paragraph" w:styleId="Footer">
    <w:name w:val="footer"/>
    <w:basedOn w:val="Normal"/>
    <w:link w:val="FooterChar"/>
    <w:uiPriority w:val="99"/>
    <w:unhideWhenUsed/>
    <w:rsid w:val="00E455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55A"/>
  </w:style>
  <w:style w:type="paragraph" w:styleId="BalloonText">
    <w:name w:val="Balloon Text"/>
    <w:basedOn w:val="Normal"/>
    <w:link w:val="BalloonTextChar"/>
    <w:uiPriority w:val="99"/>
    <w:semiHidden/>
    <w:unhideWhenUsed/>
    <w:rsid w:val="00F911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8C351-79E6-0140-958B-7FCD0CD7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680</Words>
  <Characters>3879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Butler</dc:creator>
  <cp:lastModifiedBy>Gareth Roberts</cp:lastModifiedBy>
  <cp:revision>8</cp:revision>
  <dcterms:created xsi:type="dcterms:W3CDTF">2016-11-14T10:57:00Z</dcterms:created>
  <dcterms:modified xsi:type="dcterms:W3CDTF">2016-11-14T11:16:00Z</dcterms:modified>
</cp:coreProperties>
</file>